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3" w:rsidRPr="00903603" w:rsidRDefault="00903603" w:rsidP="0090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after="0" w:line="335" w:lineRule="atLeast"/>
        <w:ind w:right="-625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Программа  формирования  здорового и безопасного образа жизни «</w:t>
      </w:r>
      <w:proofErr w:type="spellStart"/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Мойдодыр</w:t>
      </w:r>
      <w:proofErr w:type="spellEnd"/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Составители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:  Бурова О.А., учитель  физкультуры,   </w:t>
      </w:r>
      <w:r w:rsidRPr="00903603">
        <w:rPr>
          <w:rFonts w:ascii="Verdana" w:eastAsia="Times New Roman" w:hAnsi="Verdana" w:cs="Times New Roman"/>
          <w:color w:val="000000"/>
          <w:lang w:val="en-US" w:eastAsia="ru-RU"/>
        </w:rPr>
        <w:t>II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квалификационная категория;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Киселева Татьяна Алексеевна,  учитель физики,   </w:t>
      </w:r>
      <w:r w:rsidRPr="00903603">
        <w:rPr>
          <w:rFonts w:ascii="Verdana" w:eastAsia="Times New Roman" w:hAnsi="Verdana" w:cs="Times New Roman"/>
          <w:color w:val="000000"/>
          <w:lang w:val="en-US" w:eastAsia="ru-RU"/>
        </w:rPr>
        <w:t>II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 квалификационная категория,    и.о. зам. директора;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Новоселова Наталья Сергеевна, учитель трудового обучения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left="4248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Пояснительная записка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      Показатель здоровья детей и подростков в России один из самых низких в Европе.  Последнее десятилетие в области здоровья характеризуется  резким ухудшением демографической ситуации, увеличением заболеваемости и смертности. Ухудшается уровень как физического, так и психического здоровья молодых людей. Резко возрастает заболеваемость  инфекционными болезнями, в том числе ВИЧ/СПИД. Увеличивается также уровень заболеваемости неинфекционными болезнями  дыхательной, сердечно- сосудистой, пищеварительной, эндокринной, опорно-двигательной  систем. Одной из важнейших причин смерти являются травмы и отравления, несчастные случаи, насилие, самоубийства  и т.д. Во многом такая ситуация обусловлена неблагоприятными социальными и материальными условиями жизни значительной части детей. Но нельзя отрицать, что одной из причин неудовлетворительного состояния здоровья детей и подростков является   низкий уровень знаний в вопросах здоровья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Проблема снижения уровня здоровья населения в России в новом тысячелетии стоит чрезвычайно остро. Особую тревогу вызывает  ухудшение здоровья подрастающего поколения. Перед школой и дополнительным образованием стоит проблема поиска оптимальных путей совершенствования работы по укреплению здоровья, активизации мыслительной и двигательной активности и в целом по формированию культуры здоровья детей.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Программа «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Мойдодыр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>» разработана на  основе  ранее созданной школьной программы «Формирование здорового образа жизни и профилактика социально значимых заболеваний» (2003г), ориентирует обучающихся на решение важнейших оздоровительных задач, рассматривает обучение и воспитание как единое целое.</w:t>
      </w:r>
    </w:p>
    <w:p w:rsidR="00903603" w:rsidRPr="00903603" w:rsidRDefault="00903603" w:rsidP="00903603">
      <w:pPr>
        <w:shd w:val="clear" w:color="auto" w:fill="465479"/>
        <w:spacing w:before="100" w:beforeAutospacing="1" w:after="100" w:afterAutospacing="1" w:line="469" w:lineRule="atLeast"/>
        <w:jc w:val="both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           </w:t>
      </w:r>
      <w:r w:rsidRPr="00903603">
        <w:rPr>
          <w:rFonts w:ascii="Verdana" w:eastAsia="Times New Roman" w:hAnsi="Verdana" w:cs="Times New Roman"/>
          <w:sz w:val="24"/>
          <w:lang w:eastAsia="ru-RU"/>
        </w:rPr>
        <w:t> </w:t>
      </w: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Программа </w:t>
      </w:r>
      <w:r w:rsidRPr="00903603">
        <w:rPr>
          <w:rFonts w:ascii="Verdana" w:eastAsia="Times New Roman" w:hAnsi="Verdana" w:cs="Times New Roman"/>
          <w:sz w:val="24"/>
          <w:lang w:eastAsia="ru-RU"/>
        </w:rPr>
        <w:t> </w:t>
      </w: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proofErr w:type="spellStart"/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» имеет оздоровительную направленность. </w:t>
      </w:r>
      <w:r w:rsidRPr="00903603">
        <w:rPr>
          <w:rFonts w:ascii="Verdana" w:eastAsia="Times New Roman" w:hAnsi="Verdana" w:cs="Times New Roman"/>
          <w:sz w:val="24"/>
          <w:lang w:eastAsia="ru-RU"/>
        </w:rPr>
        <w:t> </w:t>
      </w: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Приоритетной задачей программы является </w:t>
      </w:r>
      <w:r w:rsidRPr="00903603">
        <w:rPr>
          <w:rFonts w:ascii="Verdana" w:eastAsia="Times New Roman" w:hAnsi="Verdana" w:cs="Times New Roman"/>
          <w:sz w:val="24"/>
          <w:lang w:eastAsia="ru-RU"/>
        </w:rPr>
        <w:t> </w:t>
      </w: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формирование в сознании детей ценностного отношения к </w:t>
      </w: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своему здоровью. На этой основе происходит формирование мотивационной сферы гигиенического поведения, безопасной жизни и физического воспитания.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Цели и задачи программы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Цель программы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– формирование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здоровьесберегающей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 грамотности, овладение умениями и навыками укрепления здоровья на основе правил здорового образа жизни.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Задачи:</w:t>
      </w:r>
    </w:p>
    <w:p w:rsidR="00903603" w:rsidRPr="00903603" w:rsidRDefault="00903603" w:rsidP="00903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Формировать навыки безопасного и гигиенически правильного поведения, умение управлять своим психическим здоровьем;</w:t>
      </w:r>
    </w:p>
    <w:p w:rsidR="00903603" w:rsidRPr="00903603" w:rsidRDefault="00903603" w:rsidP="00903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Укреплять здоровье детей за счёт повышения их двигательной и гигиенической культуры;</w:t>
      </w:r>
    </w:p>
    <w:p w:rsidR="00903603" w:rsidRPr="00903603" w:rsidRDefault="00903603" w:rsidP="00903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Развивать детскую самостоятельность, познавательные процессы, адекватную оценочную деятельность, направленную на анализ собственного поведения и поступков других людей;</w:t>
      </w:r>
    </w:p>
    <w:p w:rsidR="00903603" w:rsidRPr="00903603" w:rsidRDefault="00903603" w:rsidP="00903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Воспитывать у детей ответственность за сохранение и укрепление своего здоровья, любовь к окружающему миру  природы и социальному окружению.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Особый акцент программы сделан на изучение широкого спектра вопросов- от элементарных правил личной гигиены до основ самовоспитания; раскрываются доступные пониманию  детей взаимосвязи между здоровьем детей и окружающей природой, их поведением, настроением, их образом жизни. Идея связей позволяет создать целостное представление о здоровье как ценности, значительно усиливая воспитательный и развивающий потенциал программы.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Предполагаемый результат программы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Результатом работы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 по программе данного курса можно считать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сформированность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  у детей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здоровьесберегающих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 знаний, гигиенических навыков, навыки межличностного общения. Оценка уровня знаний и умений, личностных качеств, развитых в результате реализации программы, определяется с помощью тестирования, анкетирования, диагностирования, наблюдений и т.д.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Обучающиеся должны знать: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Основные термины и правила здорового образа жизни;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lastRenderedPageBreak/>
        <w:t>Факторы, укрепляющие и разрушающие здоровье, правила закаливания организма;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Основные правила безопасного поведения дома, в школе, на улице;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Правила поведения  в опасных ситуациях;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Правила экологически грамотного поведения  в природе;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Значение двигательной активности и занятий спортом для укрепления здоровья;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Предметы личного и общего пользования при соблюдении гигиенических норм и правил;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Правила здорового питания, культуру приёма пищи;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Меры профилактики и укрепления осанки;</w:t>
      </w:r>
    </w:p>
    <w:p w:rsidR="00903603" w:rsidRPr="00903603" w:rsidRDefault="00903603" w:rsidP="00903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Основы культуры общения: приветствие, благодарность, извинение, прощение.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Обучающиеся должны уметь: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1.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Соблюдать свой режим дня;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2.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Выполнять правила личной гигиены;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3.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Выполнять гимнастику для глаз, упражнения для профилактики нарушения осанки, дыхательную гимнастику;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4.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Выполнять правила безопасного поведения на улице, дома, в школе;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5.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Бережно относиться к природному окружению;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6.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Выполнять правила культурного поведения при общении с окружающими людьми;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106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7.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Правильно оценивать собственные поступки и корректировать свои действия.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Общие сроки исполнения программы: 2011-2015 гг.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1-й этап – организационно-подготовительный- 2011 г.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sz w:val="24"/>
          <w:szCs w:val="24"/>
          <w:lang w:eastAsia="ru-RU"/>
        </w:rPr>
        <w:t>2-й этап – внедренческий – 2011гг.-2014гг.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        3-й этап – обобщающий   - 2015 г.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Исполнители программы: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1.Михалева Л.А., учитель начальных классов;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2. Бурова О.А., учитель физической культуры;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                        3.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Баяндин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 П.П., учитель, и.о.  педагога- организатора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Программа адресована детям младшего школьного возраста 1- 4 классов.  Программа будет реализовываться  как через урочную,    так и внеурочную деятельность.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Урочная деятельность предполагает изучение  некоторых тем  данной программы  через учебные дисциплины «Окружающий мир», «Физическая культура», т.к. они  дополняют  данную программу и  помогает в решении задач  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здоровьесбережения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>.  Основная форма  проведения - урок.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lastRenderedPageBreak/>
        <w:t>Внеурочная деятельность включает занятия по программе «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Мойдодыр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» через  использование таких  форм, как:  беседа, дискуссия, практикум,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игротренинг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>, праздник, конкурс и т.д. 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План мероприятий для реализации программы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"/>
        <w:gridCol w:w="4737"/>
        <w:gridCol w:w="1701"/>
        <w:gridCol w:w="2408"/>
      </w:tblGrid>
      <w:tr w:rsidR="00903603" w:rsidRPr="00903603" w:rsidTr="00903603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Уроки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«Окружающий мир»: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Общее представление о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строении тела человека. Системы органов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ответ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ственность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каждого человека за состояние своего здоровья и здоровья окружающих его людей.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режима дня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ник;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Физическая культура,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закаливание, игры на воздухе как условие сохранения и укрепления здоровья.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безопасной жизни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 при лёгких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травмах (ушиб, порез, ожог), обмораживании, пере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греве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безопасного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поведения на дорогах, в лесу, на водоёме в разное время года;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Правила противопожарной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безопасности, основные правила обращения с газом, электричеством, водой.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Опасные места в квартире,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доме и его окрестностях ;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безопасности при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контактах с незна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комыми людьми;</w:t>
            </w:r>
          </w:p>
          <w:p w:rsidR="00903603" w:rsidRPr="00903603" w:rsidRDefault="00903603" w:rsidP="00903603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безопасного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поведения в природ;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безопасность.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течение года по плану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Михалева Л.А., учитель начальных классов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Уроки «Физическая культура»: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Представление о физической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культуре как системе разнообразных форм занятий физическими упражнениями по укреплению здоровья человека;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Значение физической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подготовленности для жизнедеятельности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человека;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такое режим дня;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Утренняя зарядка и её значение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организма человека;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Физкультминутка и её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значение для организма человека;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lastRenderedPageBreak/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гигиена и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её основные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процедуры. Связь личной гигиены со здоровьем человека;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Приемы закаливания;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Способы </w:t>
            </w:r>
            <w:proofErr w:type="spellStart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Способы самоконтроля;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Осанка. Основные признаки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правильной и неправильной осанки;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Роль подвижных игр в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укреплении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течение года по плану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Бурова О.А., учитель физической культуры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Реализация программы «Разговор о правильном питании»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 по плану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Михалева Л.А., учитель начальных классов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Классные часы: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безопасного поведения в школе, доме, на улице, в транспорте»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«Наше здоровье. Как сохранить здоровье?» Дружи с водой. Советы доктора Воды. Друзья Вода и Мыло»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Прививки от болезней. Инфекционные болезни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День борьбы со </w:t>
            </w:r>
            <w:proofErr w:type="spellStart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Спидом</w:t>
            </w:r>
            <w:proofErr w:type="spellEnd"/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«Уход за руками и ногами. «Рабочие инструменты» человека».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«Вредные привычки. Злой волшебник алкоголь. Почему вредной привычке ты скажешь: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«НЕТ»;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«Забота о глазах. Глаза -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главные помощники человека»;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Курение – вредная привычка человека</w:t>
            </w: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903603" w:rsidRPr="00903603" w:rsidRDefault="00903603" w:rsidP="00903603">
            <w:pPr>
              <w:spacing w:before="33" w:after="33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t>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 при укусах насекомых, змей, собак и кошек.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Михалева Л.А., учитель начальных классов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Ежедневная утренняя зарядка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Бурова О.А., учитель физической культуры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Бурова О.А., учитель физической культуры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Международный 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апреля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Бурова О.А., учитель физической культуры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Викторина « Будь здоров!»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П.П., учитель, и.о педагога- организатора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Декада семьи «Папа, мама, я – спортивная семья»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Михалева Л.А., учитель начальных классов;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2.Баяндин П.П., учитель, и.о педагога- организатора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Закаливающие процедуры</w:t>
            </w: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время летней оздоровительной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Начальник лагеря, воспитатели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День туриста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(общешкольный поход)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Бурова О.А., учитель физической культуры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Игра «Путешествие в страну ЗОЖ»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П.П., учитель, и.о педагога- организатора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Физкультминутки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Михалева Л.А., учитель начальных классов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Михалева Л.А., учитель начальных классов</w:t>
            </w:r>
          </w:p>
        </w:tc>
      </w:tr>
      <w:tr w:rsidR="00903603" w:rsidRPr="00903603" w:rsidTr="0090360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Создание и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регулярное обновление содержания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классе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уголка (стенда, газеты здоровья) для информирования школьников, </w:t>
            </w:r>
            <w:r w:rsidRPr="0090360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родителей: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актуальным проблемам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сохранения здоровья и профилактики его нарушения по оздоровлению детей;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рациональному питанию;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закаливанию, двигательному и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общему режиму;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профилактике стрессов и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утомления;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профилактике факторов риска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экологического характера , дорожного травматизма;</w:t>
            </w:r>
          </w:p>
          <w:p w:rsidR="00903603" w:rsidRPr="00903603" w:rsidRDefault="00903603" w:rsidP="00903603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036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0360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безопасного поведения на воде,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условиях повседневной действительности, экстремальных ситуаций, природных и техногенных катастроф;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по активизации антиникотиновой и антиалкогольной пропаганды среди подростков.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1.Михалева Л.А., учитель начальных классов;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П.П., учитель, и.о педагога- организатора;</w:t>
            </w:r>
          </w:p>
          <w:p w:rsidR="00903603" w:rsidRPr="00903603" w:rsidRDefault="00903603" w:rsidP="00903603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36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Бурова О.А., учитель физической культуры</w:t>
            </w:r>
          </w:p>
        </w:tc>
      </w:tr>
    </w:tbl>
    <w:p w:rsidR="00903603" w:rsidRPr="00903603" w:rsidRDefault="00903603" w:rsidP="00903603">
      <w:pPr>
        <w:shd w:val="clear" w:color="auto" w:fill="FFFFFF"/>
        <w:spacing w:before="33" w:after="33" w:line="240" w:lineRule="auto"/>
        <w:ind w:firstLine="70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    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firstLine="70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Организация и контроль над выполнением  Программы</w:t>
      </w:r>
    </w:p>
    <w:p w:rsidR="00903603" w:rsidRPr="00903603" w:rsidRDefault="00903603" w:rsidP="00903603">
      <w:pPr>
        <w:shd w:val="clear" w:color="auto" w:fill="FFFFFF"/>
        <w:spacing w:before="33" w:after="33" w:line="240" w:lineRule="auto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Координацию деятельности и контроль над  выполнением Программы осуществляют администрация МОУ «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Голубятская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 ООШ».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Контроль проводится на основе: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- мониторинга хода выполнения основных мероприятий и планов действий по реализации Программы;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- заслушивания отчетов и анализа информации ответственных лиц;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lastRenderedPageBreak/>
        <w:t>- координации взаимодействий  различных структур, задействованных в реализации Программы;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firstLine="7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- предложений и своевременной коррекции Программы.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b/>
          <w:bCs/>
          <w:color w:val="000000"/>
          <w:lang w:eastAsia="ru-RU"/>
        </w:rPr>
        <w:t>Информационные источники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360" w:hanging="36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1.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Галлиев Ш. Витаминные буквы. Находка с загадкой./ Галлиев Ш. Огурцы в тюбетейках.- М.: Детская литература, 1995.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360" w:hanging="36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2.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Молодова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 xml:space="preserve"> Л.П. Игровые экологические занятия с детьми.- М.: 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Асар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>, 1999.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360" w:hanging="36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3.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Суслов В. Тощий Тимка / Суслов В.Трудные буквы.- Л.: Детская литература, 1990.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360" w:hanging="36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4.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Татарникова Л.  </w:t>
      </w:r>
      <w:proofErr w:type="spellStart"/>
      <w:r w:rsidRPr="00903603">
        <w:rPr>
          <w:rFonts w:ascii="Verdana" w:eastAsia="Times New Roman" w:hAnsi="Verdana" w:cs="Times New Roman"/>
          <w:color w:val="000000"/>
          <w:lang w:eastAsia="ru-RU"/>
        </w:rPr>
        <w:t>Валеология</w:t>
      </w:r>
      <w:proofErr w:type="spellEnd"/>
      <w:r w:rsidRPr="00903603">
        <w:rPr>
          <w:rFonts w:ascii="Verdana" w:eastAsia="Times New Roman" w:hAnsi="Verdana" w:cs="Times New Roman"/>
          <w:color w:val="000000"/>
          <w:lang w:eastAsia="ru-RU"/>
        </w:rPr>
        <w:t>- основы безопасности жизни ребёнка.- М: Сфера, 1999.</w:t>
      </w:r>
    </w:p>
    <w:p w:rsidR="00903603" w:rsidRPr="00903603" w:rsidRDefault="00903603" w:rsidP="00903603">
      <w:pPr>
        <w:shd w:val="clear" w:color="auto" w:fill="FFFFFF"/>
        <w:spacing w:before="33" w:after="33" w:line="335" w:lineRule="atLeast"/>
        <w:ind w:left="360" w:hanging="360"/>
        <w:rPr>
          <w:rFonts w:ascii="Verdana" w:eastAsia="Times New Roman" w:hAnsi="Verdana" w:cs="Times New Roman"/>
          <w:color w:val="000000"/>
          <w:lang w:eastAsia="ru-RU"/>
        </w:rPr>
      </w:pPr>
      <w:r w:rsidRPr="00903603">
        <w:rPr>
          <w:rFonts w:ascii="Verdana" w:eastAsia="Times New Roman" w:hAnsi="Verdana" w:cs="Times New Roman"/>
          <w:color w:val="000000"/>
          <w:lang w:eastAsia="ru-RU"/>
        </w:rPr>
        <w:t>5.</w:t>
      </w:r>
      <w:r w:rsidRPr="009036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036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03603">
        <w:rPr>
          <w:rFonts w:ascii="Verdana" w:eastAsia="Times New Roman" w:hAnsi="Verdana" w:cs="Times New Roman"/>
          <w:color w:val="000000"/>
          <w:lang w:eastAsia="ru-RU"/>
        </w:rPr>
        <w:t>Щербак А.П. Тематические физкультурные занятия и праздники в дошкольном учреждении.- М.: Гуманитарный издательский центр ВЛАДОС, 2003.</w:t>
      </w:r>
    </w:p>
    <w:p w:rsidR="00187EF0" w:rsidRDefault="00187EF0"/>
    <w:sectPr w:rsidR="00187EF0" w:rsidSect="0018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C52"/>
    <w:multiLevelType w:val="multilevel"/>
    <w:tmpl w:val="F09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42F08"/>
    <w:multiLevelType w:val="multilevel"/>
    <w:tmpl w:val="23C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3603"/>
    <w:rsid w:val="00187EF0"/>
    <w:rsid w:val="0090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0"/>
  </w:style>
  <w:style w:type="paragraph" w:styleId="2">
    <w:name w:val="heading 2"/>
    <w:basedOn w:val="a"/>
    <w:link w:val="20"/>
    <w:uiPriority w:val="9"/>
    <w:qFormat/>
    <w:rsid w:val="00903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603"/>
  </w:style>
  <w:style w:type="paragraph" w:styleId="a3">
    <w:name w:val="Normal (Web)"/>
    <w:basedOn w:val="a"/>
    <w:uiPriority w:val="99"/>
    <w:unhideWhenUsed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3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2015-11-02T19:59:00Z</dcterms:created>
  <dcterms:modified xsi:type="dcterms:W3CDTF">2015-11-02T19:59:00Z</dcterms:modified>
</cp:coreProperties>
</file>