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CB" w:rsidRPr="009E20CB" w:rsidRDefault="009E20CB" w:rsidP="009E20CB">
      <w:pPr>
        <w:shd w:val="clear" w:color="auto" w:fill="FFFFFF"/>
        <w:spacing w:before="33" w:after="33" w:line="257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обучающимися основной образовательной программы начального общего образования</w:t>
      </w:r>
    </w:p>
    <w:p w:rsidR="009E20CB" w:rsidRPr="009E20CB" w:rsidRDefault="009E20CB" w:rsidP="009E20CB">
      <w:pPr>
        <w:shd w:val="clear" w:color="auto" w:fill="FFFFFF"/>
        <w:spacing w:before="33" w:after="33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  представляет собой совокупность требований, обязательных при реализации основной программы начального общего образования.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В основу данной программы положены федеральные документы по ФГОС «Планируемые результаты начального общего образования» Л.Л. Алексеевой, С.А. </w:t>
      </w:r>
      <w:proofErr w:type="spellStart"/>
      <w:r w:rsidRPr="009E20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Анащенковой</w:t>
      </w:r>
      <w:proofErr w:type="spellEnd"/>
      <w:r w:rsidRPr="009E20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М.З. </w:t>
      </w:r>
      <w:proofErr w:type="spellStart"/>
      <w:r w:rsidRPr="009E20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Биболетовой</w:t>
      </w:r>
      <w:proofErr w:type="spellEnd"/>
      <w:r w:rsidRPr="009E20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др. по ред. Г.С. Ковалевой , О.Б. Логиновой.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 тексте ФГОС начального общего образования отражены основные положения планируемых результатов начального общего образования.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 числу планируемых результатов освоения основной образовательной программ отнесены:</w:t>
      </w:r>
      <w:r w:rsidRPr="009E20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• личностные результаты — готовность и способность обучающихся к саморазвитию, </w:t>
      </w:r>
      <w:proofErr w:type="spellStart"/>
      <w:r w:rsidRPr="009E20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E20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</w:t>
      </w:r>
      <w:proofErr w:type="spellStart"/>
      <w:r w:rsidRPr="009E20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E20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основ российской, гражданской идентичности;</w:t>
      </w:r>
      <w:r w:rsidRPr="009E20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 xml:space="preserve">• </w:t>
      </w:r>
      <w:proofErr w:type="spellStart"/>
      <w:r w:rsidRPr="009E20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9E20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результаты — освоенные обучающимися универсальные учебные действия (познавательные, регулятивные и коммуникативные);</w:t>
      </w:r>
      <w:r w:rsidRPr="009E20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  <w:t>• предметные результаты —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9E20CB" w:rsidRPr="009E20CB" w:rsidRDefault="009E20CB" w:rsidP="009E20CB">
      <w:pPr>
        <w:shd w:val="clear" w:color="auto" w:fill="FFFFFF"/>
        <w:spacing w:before="360"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Verdana" w:eastAsia="Times New Roman" w:hAnsi="Verdana" w:cs="Times New Roman"/>
          <w:b/>
          <w:bCs/>
          <w:color w:val="000000"/>
          <w:lang w:eastAsia="ru-RU"/>
        </w:rPr>
        <w:t>Личностные результаты освоения основной образовательной программы начального общего образования</w:t>
      </w:r>
      <w:r w:rsidRPr="009E20CB">
        <w:rPr>
          <w:rFonts w:ascii="Verdana" w:eastAsia="Times New Roman" w:hAnsi="Verdana" w:cs="Times New Roman"/>
          <w:color w:val="000000"/>
          <w:lang w:eastAsia="ru-RU"/>
        </w:rPr>
        <w:t> должны отражать: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709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 многонационального российского общества; становление гуманистических и демократических ценностных ориентаций;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68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68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68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овладение начальными навыками адаптации в динамично изменяющемся и развивающемся мире;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68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68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68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68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68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68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9E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E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освоения основной образовательной программы начального общего образования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должны отражать: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способностью принимать и сохранять цели и задачи учебной деятельности, поиска средств ее осуществления;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освоение способов решения проблем творческого и поискового характера;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освоение начальных форм познавательной и личностной рефлексии;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  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конструктивно разрешать конфликты посредством учета интересов сторон и сотрудничества;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9E20CB" w:rsidRPr="009E20CB" w:rsidRDefault="009E20CB" w:rsidP="009E20CB">
      <w:pPr>
        <w:shd w:val="clear" w:color="auto" w:fill="465479"/>
        <w:spacing w:after="0" w:line="469" w:lineRule="atLeast"/>
        <w:ind w:firstLine="720"/>
        <w:jc w:val="both"/>
        <w:outlineLvl w:val="1"/>
        <w:rPr>
          <w:rFonts w:ascii="Verdana" w:eastAsia="Times New Roman" w:hAnsi="Verdana" w:cs="Times New Roman"/>
          <w:color w:val="DDE4F6"/>
          <w:sz w:val="28"/>
          <w:szCs w:val="28"/>
          <w:lang w:eastAsia="ru-RU"/>
        </w:rPr>
      </w:pPr>
      <w:r w:rsidRPr="009E20CB">
        <w:rPr>
          <w:rFonts w:ascii="Verdana" w:eastAsia="Times New Roman" w:hAnsi="Verdana" w:cs="Times New Roman"/>
          <w:color w:val="DDE4F6"/>
          <w:sz w:val="24"/>
          <w:szCs w:val="24"/>
          <w:lang w:eastAsia="ru-RU"/>
        </w:rPr>
        <w:t> П</w:t>
      </w:r>
      <w:r w:rsidRPr="009E20CB">
        <w:rPr>
          <w:rFonts w:ascii="Verdana" w:eastAsia="Times New Roman" w:hAnsi="Verdana" w:cs="Times New Roman"/>
          <w:color w:val="DDE4F6"/>
          <w:spacing w:val="-6"/>
          <w:sz w:val="24"/>
          <w:szCs w:val="24"/>
          <w:lang w:eastAsia="ru-RU"/>
        </w:rPr>
        <w:t>редметные результаты освоения основной</w:t>
      </w:r>
      <w:r w:rsidRPr="009E20CB">
        <w:rPr>
          <w:rFonts w:ascii="Verdana" w:eastAsia="Times New Roman" w:hAnsi="Verdana" w:cs="Times New Roman"/>
          <w:color w:val="DDE4F6"/>
          <w:sz w:val="24"/>
          <w:lang w:eastAsia="ru-RU"/>
        </w:rPr>
        <w:t> </w:t>
      </w:r>
      <w:r w:rsidRPr="009E20CB">
        <w:rPr>
          <w:rFonts w:ascii="Verdana" w:eastAsia="Times New Roman" w:hAnsi="Verdana" w:cs="Times New Roman"/>
          <w:color w:val="DDE4F6"/>
          <w:sz w:val="24"/>
          <w:szCs w:val="24"/>
          <w:lang w:eastAsia="ru-RU"/>
        </w:rPr>
        <w:t>образовательной программы начального общего образования</w:t>
      </w:r>
      <w:r w:rsidRPr="009E20CB">
        <w:rPr>
          <w:rFonts w:ascii="Verdana" w:eastAsia="Times New Roman" w:hAnsi="Verdana" w:cs="Times New Roman"/>
          <w:color w:val="DDE4F6"/>
          <w:sz w:val="24"/>
          <w:lang w:eastAsia="ru-RU"/>
        </w:rPr>
        <w:t> </w:t>
      </w:r>
      <w:r w:rsidRPr="009E20CB">
        <w:rPr>
          <w:rFonts w:ascii="Verdana" w:eastAsia="Times New Roman" w:hAnsi="Verdana" w:cs="Times New Roman"/>
          <w:color w:val="DDE4F6"/>
          <w:sz w:val="24"/>
          <w:szCs w:val="24"/>
          <w:lang w:eastAsia="ru-RU"/>
        </w:rPr>
        <w:t>с учетом специфики содержания предметных областей, включающих в себя конкретные учебные предметы,</w:t>
      </w:r>
      <w:bookmarkStart w:id="0" w:name="_Toc226190153"/>
      <w:bookmarkStart w:id="1" w:name="_Toc226190309"/>
      <w:bookmarkStart w:id="2" w:name="_Toc226190359"/>
      <w:bookmarkStart w:id="3" w:name="_Toc237326436"/>
      <w:bookmarkStart w:id="4" w:name="_Toc237336330"/>
      <w:bookmarkStart w:id="5" w:name="_Toc237336425"/>
      <w:bookmarkStart w:id="6" w:name="_Toc237345011"/>
      <w:bookmarkStart w:id="7" w:name="_Toc237345028"/>
      <w:bookmarkStart w:id="8" w:name="_Toc237345057"/>
      <w:bookmarkStart w:id="9" w:name="_Toc237401791"/>
      <w:bookmarkStart w:id="10" w:name="_Toc237402131"/>
      <w:bookmarkStart w:id="11" w:name="_Toc237402268"/>
      <w:bookmarkStart w:id="12" w:name="_Toc238625451"/>
      <w:bookmarkStart w:id="13" w:name="_Toc239158827"/>
      <w:bookmarkStart w:id="14" w:name="_Toc239159006"/>
      <w:bookmarkStart w:id="15" w:name="_Toc240115654"/>
      <w:bookmarkStart w:id="16" w:name="_Toc24018080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9E20CB">
        <w:rPr>
          <w:rFonts w:ascii="Verdana" w:eastAsia="Times New Roman" w:hAnsi="Verdana" w:cs="Times New Roman"/>
          <w:color w:val="DDE4F6"/>
          <w:sz w:val="24"/>
          <w:szCs w:val="24"/>
          <w:lang w:eastAsia="ru-RU"/>
        </w:rPr>
        <w:fldChar w:fldCharType="begin"/>
      </w:r>
      <w:r w:rsidRPr="009E20CB">
        <w:rPr>
          <w:rFonts w:ascii="Verdana" w:eastAsia="Times New Roman" w:hAnsi="Verdana" w:cs="Times New Roman"/>
          <w:color w:val="DDE4F6"/>
          <w:sz w:val="24"/>
          <w:szCs w:val="24"/>
          <w:lang w:eastAsia="ru-RU"/>
        </w:rPr>
        <w:instrText xml:space="preserve"> HYPERLINK "http://golubyata.edusite.ru/DswMedia/dswmedia" \t "_blank" </w:instrText>
      </w:r>
      <w:r w:rsidRPr="009E20CB">
        <w:rPr>
          <w:rFonts w:ascii="Verdana" w:eastAsia="Times New Roman" w:hAnsi="Verdana" w:cs="Times New Roman"/>
          <w:color w:val="DDE4F6"/>
          <w:sz w:val="24"/>
          <w:szCs w:val="24"/>
          <w:lang w:eastAsia="ru-RU"/>
        </w:rPr>
        <w:fldChar w:fldCharType="separate"/>
      </w:r>
      <w:r w:rsidRPr="009E20CB">
        <w:rPr>
          <w:rFonts w:ascii="Verdana" w:eastAsia="Times New Roman" w:hAnsi="Verdana" w:cs="Times New Roman"/>
          <w:b/>
          <w:bCs/>
          <w:color w:val="465479"/>
          <w:sz w:val="24"/>
          <w:u w:val="single"/>
          <w:lang w:eastAsia="ru-RU"/>
        </w:rPr>
        <w:t> </w:t>
      </w:r>
      <w:r w:rsidRPr="009E20CB">
        <w:rPr>
          <w:rFonts w:ascii="Verdana" w:eastAsia="Times New Roman" w:hAnsi="Verdana" w:cs="Times New Roman"/>
          <w:color w:val="DDE4F6"/>
          <w:sz w:val="24"/>
          <w:szCs w:val="24"/>
          <w:lang w:eastAsia="ru-RU"/>
        </w:rPr>
        <w:fldChar w:fldCharType="end"/>
      </w:r>
      <w:bookmarkEnd w:id="16"/>
      <w:r w:rsidRPr="009E20CB">
        <w:rPr>
          <w:rFonts w:ascii="Verdana" w:eastAsia="Times New Roman" w:hAnsi="Verdana" w:cs="Times New Roman"/>
          <w:color w:val="DDE4F6"/>
          <w:sz w:val="24"/>
          <w:szCs w:val="24"/>
          <w:lang w:eastAsia="ru-RU"/>
        </w:rPr>
        <w:t>должны отражать: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</w:t>
      </w:r>
      <w:r w:rsidRPr="009E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Филология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Русский язык. Родной язык:</w:t>
      </w:r>
    </w:p>
    <w:p w:rsidR="009E20CB" w:rsidRPr="009E20CB" w:rsidRDefault="009E20CB" w:rsidP="009E20CB">
      <w:pPr>
        <w:shd w:val="clear" w:color="auto" w:fill="FFFFFF"/>
        <w:spacing w:before="240" w:after="12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единстве и                   многообразии языкового и культурного пространства России, о языке как основе национального самосознания;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9E20CB" w:rsidRPr="009E20CB" w:rsidRDefault="009E20CB" w:rsidP="009E20CB">
      <w:pPr>
        <w:shd w:val="clear" w:color="auto" w:fill="FFFFFF"/>
        <w:spacing w:before="240" w:after="12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Литературное чтение. Литературное чтение на родном языке: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9E20CB" w:rsidRPr="009E20CB" w:rsidRDefault="009E20CB" w:rsidP="009E20CB">
      <w:pPr>
        <w:shd w:val="clear" w:color="auto" w:fill="FFFFFF"/>
        <w:spacing w:before="240" w:after="12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Иностранный язык: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9E20CB" w:rsidRPr="009E20CB" w:rsidRDefault="009E20CB" w:rsidP="009E20CB">
      <w:pPr>
        <w:shd w:val="clear" w:color="auto" w:fill="FFFFFF"/>
        <w:spacing w:before="240" w:after="12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E20CB" w:rsidRPr="009E20CB" w:rsidRDefault="009E20CB" w:rsidP="009E20CB">
      <w:pPr>
        <w:shd w:val="clear" w:color="auto" w:fill="FFFFFF"/>
        <w:spacing w:before="240" w:after="12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</w:t>
      </w:r>
      <w:r w:rsidRPr="009E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Математика и информатика: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первоначальных представлений о компьютерной грамотности.</w:t>
      </w:r>
    </w:p>
    <w:p w:rsidR="009E20CB" w:rsidRPr="009E20CB" w:rsidRDefault="009E20CB" w:rsidP="009E20CB">
      <w:pPr>
        <w:shd w:val="clear" w:color="auto" w:fill="FFFFFF"/>
        <w:spacing w:before="40" w:after="40" w:line="240" w:lineRule="auto"/>
        <w:ind w:right="11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E20CB" w:rsidRPr="009E20CB" w:rsidRDefault="009E20CB" w:rsidP="009E20CB">
      <w:pPr>
        <w:shd w:val="clear" w:color="auto" w:fill="FFFFFF"/>
        <w:spacing w:before="40" w:after="40" w:line="240" w:lineRule="auto"/>
        <w:ind w:left="113" w:right="11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</w:t>
      </w:r>
      <w:r w:rsidRPr="009E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Обществознание и естествознание (Окружающий мир):</w:t>
      </w:r>
    </w:p>
    <w:p w:rsidR="009E20CB" w:rsidRPr="009E20CB" w:rsidRDefault="009E20CB" w:rsidP="009E20CB">
      <w:pPr>
        <w:shd w:val="clear" w:color="auto" w:fill="FFFFFF"/>
        <w:spacing w:before="40" w:after="40" w:line="240" w:lineRule="auto"/>
        <w:ind w:left="113" w:right="113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9E20CB" w:rsidRPr="009E20CB" w:rsidRDefault="009E20CB" w:rsidP="009E20CB">
      <w:pPr>
        <w:shd w:val="clear" w:color="auto" w:fill="FFFFFF"/>
        <w:spacing w:before="240" w:after="12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</w:t>
      </w:r>
      <w:r w:rsidRPr="009E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Основы духовно-нравственной  культуры народов России: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готовность к нравственному самосовершенствованию, духовному саморазвитию;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значения нравственности, веры и религии в жизни человека и общества;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об исторической роли традиционных  религий в становлении российской государственности;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человеческой жизни.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12.5.</w:t>
      </w:r>
      <w:r w:rsidRPr="009E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Искусство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Изобразительное искусство: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9E20CB" w:rsidRPr="009E20CB" w:rsidRDefault="009E20CB" w:rsidP="009E20CB">
      <w:pPr>
        <w:shd w:val="clear" w:color="auto" w:fill="FFFFFF"/>
        <w:spacing w:before="240" w:after="12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Музыка: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первоначальных представлений о роли музыки в жизни человека, ее роли в  духовно-нравственном развитии человека;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proofErr w:type="spellStart"/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воспринимать музыку и выражать свое отношение к музыкальному произведению;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9E20CB" w:rsidRPr="009E20CB" w:rsidRDefault="009E20CB" w:rsidP="009E20CB">
      <w:pPr>
        <w:shd w:val="clear" w:color="auto" w:fill="FFFFFF"/>
        <w:spacing w:before="240" w:after="12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12.6.</w:t>
      </w:r>
      <w:r w:rsidRPr="009E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Технология: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9E20CB" w:rsidRPr="009E20CB" w:rsidRDefault="009E20CB" w:rsidP="009E20CB">
      <w:pPr>
        <w:shd w:val="clear" w:color="auto" w:fill="FFFFFF"/>
        <w:spacing w:before="240" w:after="12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12.7.</w:t>
      </w:r>
      <w:r w:rsidRPr="009E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Физическая культура: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умениями организовывать </w:t>
      </w:r>
      <w:proofErr w:type="spellStart"/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здоровьесберегающую</w:t>
      </w:r>
      <w:proofErr w:type="spellEnd"/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 д.);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:rsidR="009E20CB" w:rsidRPr="009E20CB" w:rsidRDefault="009E20CB" w:rsidP="009E20CB">
      <w:pPr>
        <w:shd w:val="clear" w:color="auto" w:fill="FFFFFF"/>
        <w:spacing w:before="120" w:after="33" w:line="335" w:lineRule="atLeast"/>
        <w:ind w:firstLine="72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«Школа России» в полной мере реализует Требования ФГОС по реализации вышеперечисленных результатов.</w:t>
      </w:r>
    </w:p>
    <w:p w:rsidR="009E20CB" w:rsidRPr="009E20CB" w:rsidRDefault="009E20CB" w:rsidP="009E20CB">
      <w:pPr>
        <w:shd w:val="clear" w:color="auto" w:fill="FFFFFF"/>
        <w:spacing w:before="120" w:after="33" w:line="335" w:lineRule="atLeast"/>
        <w:ind w:firstLine="708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примере отдельных  предметных линий покажем содержание специфики   достижения результатов средствами   УМК «Школа России»</w:t>
      </w:r>
    </w:p>
    <w:p w:rsidR="009E20CB" w:rsidRPr="009E20CB" w:rsidRDefault="009E20CB" w:rsidP="009E20CB">
      <w:pPr>
        <w:shd w:val="clear" w:color="auto" w:fill="FFFFFF"/>
        <w:spacing w:before="33" w:after="0" w:line="240" w:lineRule="auto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eastAsia="ru-RU"/>
        </w:rPr>
        <w:t>Результаты изучения </w:t>
      </w:r>
      <w:r w:rsidRPr="009E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eastAsia="ru-RU"/>
        </w:rPr>
        <w:t>курса «Русский язык»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 Основы российской гражданской идентичности; чувство гордости за свою Родину, российский народ и историю России; осознание своей этнической и национальной принадлежности, ценности многонационального российского общества; гуманистические и демократические ценностные ориентации.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2) 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начальные навыки адаптации в динамично изменяющемся и развивающемся мире.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развитие самостоятельности 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эстетические потребности, ценности и чувства.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8) этические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 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навыки сотрудничества со взрослыми и сверстниками в различных социальных ситуациях, умение не создавать конфликтов и находить выходы из спорных ситуаций.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 установка на безопасный, здоровый образ жизни, мотивация к творческому труду, к работе на результат, бережное отношению к материальным и духовным ценностям.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изучении курса «Русский язык» в соответствии с требованиями ФГОС формируются следующие </w:t>
      </w:r>
      <w:proofErr w:type="spellStart"/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результаты: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9E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 способностью принимать и сохранять цели и задачи учебной деятельности, поиска средств ее осуществления.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способы решения проблем творческого и поискового характера.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3—4) умение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 Формирование умения понимать причины успеха/неуспеха учебной деятельности и способности конструктивно действовать даже в ситуации неуспеха.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освоение начальных форм познавательной и личностной рефлексии.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Активное использование речевых средств и средств ИКТ для решения коммуникативных и познавательных задач.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Использование различных способов поиска (в справочных источниках),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умение анализировать изображения, звуки, готовить своё выступление и выступать с графическим сопровождением.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 логические действия сравнения, анализа, синтеза, обобщения, классификации по родовидовым признакам, установление аналогий и причинно-следственных связей, построения рассуждений, отнесения к известным понятиям.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готовность конструктивно разрешать конфликты посредством учёта интересов сторон и сотрудничества.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овладение базовыми предметными и </w:t>
      </w:r>
      <w:proofErr w:type="spellStart"/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jc w:val="both"/>
        <w:textAlignment w:val="center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Verdana" w:eastAsia="Times New Roman" w:hAnsi="Verdana" w:cs="Times New Roman"/>
          <w:b/>
          <w:bCs/>
          <w:color w:val="000000"/>
          <w:lang w:eastAsia="ru-RU"/>
        </w:rPr>
        <w:t>Предметные</w:t>
      </w:r>
      <w:r w:rsidRPr="009E20CB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9E20CB">
        <w:rPr>
          <w:rFonts w:ascii="Verdana" w:eastAsia="Times New Roman" w:hAnsi="Verdana" w:cs="Times New Roman"/>
          <w:b/>
          <w:bCs/>
          <w:color w:val="000000"/>
          <w:lang w:eastAsia="ru-RU"/>
        </w:rPr>
        <w:t>результаты: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овладение учебными действиями с языковыми единицами и умением использовать знания для решения познавательных, практических и коммуникативных задач.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36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eastAsia="ru-RU"/>
        </w:rPr>
        <w:t>Результаты изучения </w:t>
      </w:r>
      <w:r w:rsidRPr="009E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eastAsia="ru-RU"/>
        </w:rPr>
        <w:t>курса «Литературное чтение»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основа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уважительное отношение к иному мнению, истории и культуре других народов.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начальные навыки адаптации в динамично изменяющемся и развивающемся мире.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эстетические потребности, ценности и чувства.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этические чувства, доброжелательность и эмоционально-нравственная отзывчивость, понимание и сопереживание чувствам других людей.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навыки сотрудничества со взрослыми и сверстниками в разных социальных ситуациях, умение не создавать конфликтов и находить выходы из спорных ситуаций.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установка на безопасный, здоровый образ жизни, наличие мотивации к творческому труду, работа на результат, бережное отношению к материальным и духовным ценностям.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9E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E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осуществления.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способов решения проблем творческого и поискового характера.</w:t>
      </w:r>
    </w:p>
    <w:p w:rsidR="009E20CB" w:rsidRPr="009E20CB" w:rsidRDefault="009E20CB" w:rsidP="009E20CB">
      <w:pPr>
        <w:shd w:val="clear" w:color="auto" w:fill="FFFFFF"/>
        <w:spacing w:after="0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</w:t>
      </w:r>
      <w:r w:rsidRPr="009E20C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9E20CB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освоение начальных форм познавательной и личностной рефлексии.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овладение навыками смыслового чтения текстов различных стилей и жанров в соответствии с поставленными целями и задачами; осознанное построение речевого высказывания в соответствии с задачами коммуникации и создание текстов в устной и письменной формах.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выражать своё мнение и аргументировать свою точку зрения; а также с уважением воспринимать другие точки зрения.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определение общей цели и путей её достижения; умение договариваться о распределении функций и ролей в совместной деятельности; адекватно оценивать собственное поведение и поведение окружающих;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готовность конструктивно разрешать конфликты посредством учета интересов сторон и сотрудничества;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13) овладение базовыми предметными и </w:t>
      </w:r>
      <w:proofErr w:type="spellStart"/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обсуждении, давать и обосновывать нравственную оценку поступков героев;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eastAsia="ru-RU"/>
        </w:rPr>
        <w:t>Результаты изучения курса «Математика»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Чувство гордости за свою Родину, российский народ и историю России;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роли своей страны в мировом развитии; уважительное отношение к семейным ценностям, бережное отношение к окружающему миру.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Целостное восприятие окружающего мира.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Развитая мотивация учебной деятельности и личностного смысла учения, заинтересованность в приобретении и расширении знаний и способов действий; творческий подход к выполнению заданий.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Рефлексивная самооценка, умение анализировать свои действия и управлять ими.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Навыки сотрудничества с взрослыми и сверстниками.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Установка на</w:t>
      </w:r>
      <w:r w:rsidRPr="009E20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жизни, наличие мотивации к творческому труду, к работе на результат.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9E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E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принимать и сохранять цели и задачи учебной деятельности, находить</w:t>
      </w:r>
      <w:r w:rsidRPr="009E20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и способы её осуществления.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</w:t>
      </w:r>
      <w:r w:rsidRPr="009E20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способами выполнения заданий творческого и поискового характера.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планировать, контролировать и оценивать учебные действия в соответствии с поставленной задачей и условиями её выполнения; определять наиболее эффективные способы достижения результата.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логическими действиями сравнения, анализа, синтеза, обобщения, классификации по родовидовым признакам, установления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аналогий и причинно-следственных связей, построения рассуждений, отнесение к известным понятиям.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общей цели и путей её достижения: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конструктивно разрешать конфликты посредством учёта интересов сторон и сотрудничества.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базовыми предметными и </w:t>
      </w:r>
      <w:proofErr w:type="spellStart"/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приобретенных математических знаний для описания и объяснения окружающих предметов, процессов, явлений, а также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оценки их количественных и пространственных отношений.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основами логического и алгоритмического мышления,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пространственного воображения и математической речи, основами счета,</w:t>
      </w:r>
      <w:r w:rsidRPr="009E20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измерений, прикидки результата</w:t>
      </w:r>
      <w:r w:rsidRPr="009E20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его оценки, наглядного представления данных в разной форме (таблицы, схемы, диаграммы),</w:t>
      </w:r>
      <w:r w:rsidRPr="009E20CB"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  <w:t> 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записи и выполнения алгоритмов.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первоначальных навыков работы на компьютере (набирать текст на клавиатуре, работать с «меню», находить информацию по заданной теме, распечатывать ее на принтере).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eastAsia="ru-RU"/>
        </w:rPr>
        <w:t>Результаты изучения курса «Окружающий мир»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40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принадлежности, ценности многонационального российского общества, гуманистические и демократические ценностные ориентации.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целостный, социально ориентированный взгляд на мир в его органичном единстве и разнообразии природы, народов, культур и религий.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уважительное отношение к иному мнению, истории и культуре других народов.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начальные навыки адаптации в динамично изменяющемся и развивающемся мире.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 самостоятельность и личная ответственность за свои поступки на основе представлений о нравственных нормах, социальной справедливости и свободе.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эстетические потребности, ценности и чувства.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этические чувства, доброжелательность и эмоционально-нравственную отзывчивость, понимание и сопереживание чувствам других людей.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 навыки сотрудничества со взрослыми и сверстниками в различных социальных ситуациях, умение не создавать конфликтов и находить выходы из спорных ситуаций.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 установка на безопасный, здоровый образ жизни, мотивация к творческому труду, работе на результат, бережному отношению к материальным и духовным ценностям.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proofErr w:type="spellStart"/>
      <w:r w:rsidRPr="009E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E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способность принимать и сохранять цели и задачи учебной деятельности, поиска средств ее осуществления.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освоение способов решения проблем творческого и поискового характера.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умение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умение понимать причины успеха/неуспеха учебной деятельности и способность конструктивно действовать даже в ситуациях неуспеха.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успешного результата. В качестве примера можно привести задание в теме 5) освоение начальных форм познавательной и личностной рефлексии.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 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 овладение логическими действия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понимание особой роли России в мировой истории, воспитание чувства гордости за национальные свершения, открытия, победы.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уважительное отношение к России, родному краю, своей семье, истории, культуре, природе нашей страны, ее современной жизни.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в природной и социальной среде.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освоение доступных способов изучения природы и общества (наблюдение, запись, измерение, опыт, сравнение, 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both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навыки установления и выявления причинно-следственных связей в окружающем мире.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ind w:firstLine="567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Информационные источники: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1.Планируемые результаты начального общего образования»/ Л.Л. Алексеевой,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 С.А. </w:t>
      </w:r>
      <w:proofErr w:type="spellStart"/>
      <w:r w:rsidRPr="009E20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Анащенковой</w:t>
      </w:r>
      <w:proofErr w:type="spellEnd"/>
      <w:r w:rsidRPr="009E20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, М.З. </w:t>
      </w:r>
      <w:proofErr w:type="spellStart"/>
      <w:r w:rsidRPr="009E20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Биболетовой</w:t>
      </w:r>
      <w:proofErr w:type="spellEnd"/>
      <w:r w:rsidRPr="009E20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и др./ по ред. Г.С. Ковалевой, О.Б. Логиновой.-</w:t>
      </w:r>
    </w:p>
    <w:p w:rsidR="009E20CB" w:rsidRPr="009E20CB" w:rsidRDefault="009E20CB" w:rsidP="009E20CB">
      <w:pPr>
        <w:shd w:val="clear" w:color="auto" w:fill="FFFFFF"/>
        <w:spacing w:before="33" w:after="33" w:line="335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М.: Просвещение, 2010.</w:t>
      </w:r>
    </w:p>
    <w:p w:rsidR="009E20CB" w:rsidRPr="009E20CB" w:rsidRDefault="009E20CB" w:rsidP="009E20CB">
      <w:pPr>
        <w:shd w:val="clear" w:color="auto" w:fill="FFFFFF"/>
        <w:spacing w:before="33" w:after="33" w:line="240" w:lineRule="auto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9E2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3011" w:rsidRDefault="00C93011"/>
    <w:sectPr w:rsidR="00C93011" w:rsidSect="00C9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E20CB"/>
    <w:rsid w:val="009E20CB"/>
    <w:rsid w:val="00C9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11"/>
  </w:style>
  <w:style w:type="paragraph" w:styleId="2">
    <w:name w:val="heading 2"/>
    <w:basedOn w:val="a"/>
    <w:link w:val="20"/>
    <w:uiPriority w:val="9"/>
    <w:qFormat/>
    <w:rsid w:val="009E20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20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spacing1">
    <w:name w:val="nospacing1"/>
    <w:basedOn w:val="a"/>
    <w:rsid w:val="009E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20CB"/>
  </w:style>
  <w:style w:type="paragraph" w:styleId="21">
    <w:name w:val="Body Text 2"/>
    <w:basedOn w:val="a"/>
    <w:link w:val="22"/>
    <w:uiPriority w:val="99"/>
    <w:semiHidden/>
    <w:unhideWhenUsed/>
    <w:rsid w:val="009E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E20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9E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5122</Words>
  <Characters>29198</Characters>
  <Application>Microsoft Office Word</Application>
  <DocSecurity>0</DocSecurity>
  <Lines>243</Lines>
  <Paragraphs>68</Paragraphs>
  <ScaleCrop>false</ScaleCrop>
  <Company/>
  <LinksUpToDate>false</LinksUpToDate>
  <CharactersWithSpaces>34252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2015-11-02T19:56:00Z</dcterms:created>
  <dcterms:modified xsi:type="dcterms:W3CDTF">2015-11-02T19:56:00Z</dcterms:modified>
</cp:coreProperties>
</file>